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79EE" w14:textId="77777777" w:rsidR="00DC18EF" w:rsidRDefault="00DC18EF" w:rsidP="00DC18EF">
      <w:pPr>
        <w:ind w:left="720" w:hanging="360"/>
        <w:jc w:val="center"/>
        <w:rPr>
          <w:rFonts w:ascii="Times New Roman" w:hAnsi="Times New Roman"/>
          <w:sz w:val="24"/>
          <w:szCs w:val="24"/>
        </w:rPr>
      </w:pPr>
      <w:r>
        <w:rPr>
          <w:rFonts w:ascii="Times New Roman" w:hAnsi="Times New Roman"/>
          <w:noProof/>
          <w:sz w:val="24"/>
          <w:szCs w:val="24"/>
        </w:rPr>
        <w:drawing>
          <wp:inline distT="0" distB="0" distL="0" distR="0" wp14:anchorId="3B3CAA67" wp14:editId="216207BD">
            <wp:extent cx="952500" cy="746760"/>
            <wp:effectExtent l="0" t="0" r="0" b="0"/>
            <wp:docPr id="1" name="Picture 1" descr="A logo with yellow and gre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yellow and grey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46760"/>
                    </a:xfrm>
                    <a:prstGeom prst="rect">
                      <a:avLst/>
                    </a:prstGeom>
                    <a:noFill/>
                    <a:ln>
                      <a:noFill/>
                    </a:ln>
                  </pic:spPr>
                </pic:pic>
              </a:graphicData>
            </a:graphic>
          </wp:inline>
        </w:drawing>
      </w:r>
    </w:p>
    <w:p w14:paraId="44298D88" w14:textId="77777777" w:rsidR="00DC18EF" w:rsidRDefault="00DC18EF" w:rsidP="00DC18EF">
      <w:pPr>
        <w:ind w:left="720" w:hanging="360"/>
        <w:jc w:val="center"/>
        <w:rPr>
          <w:rFonts w:ascii="Times New Roman" w:hAnsi="Times New Roman"/>
          <w:b/>
          <w:bCs/>
          <w:sz w:val="24"/>
          <w:szCs w:val="24"/>
        </w:rPr>
      </w:pPr>
      <w:r>
        <w:rPr>
          <w:rFonts w:ascii="Times New Roman" w:hAnsi="Times New Roman"/>
          <w:b/>
          <w:bCs/>
          <w:sz w:val="24"/>
          <w:szCs w:val="24"/>
        </w:rPr>
        <w:t>Standard Operating Procedure</w:t>
      </w:r>
    </w:p>
    <w:p w14:paraId="09276DCE" w14:textId="769D3459" w:rsidR="00DC18EF" w:rsidRDefault="00DC18EF" w:rsidP="00DC18EF">
      <w:pPr>
        <w:ind w:left="720" w:hanging="360"/>
        <w:jc w:val="center"/>
        <w:rPr>
          <w:rFonts w:ascii="Times New Roman" w:hAnsi="Times New Roman"/>
          <w:b/>
          <w:bCs/>
          <w:sz w:val="24"/>
          <w:szCs w:val="24"/>
        </w:rPr>
      </w:pPr>
      <w:r>
        <w:rPr>
          <w:rFonts w:ascii="Times New Roman" w:hAnsi="Times New Roman"/>
          <w:b/>
          <w:bCs/>
          <w:sz w:val="24"/>
          <w:szCs w:val="24"/>
        </w:rPr>
        <w:t>Contaminated Surfaces – Small Visible Powder</w:t>
      </w:r>
      <w:r w:rsidR="00B53A17">
        <w:rPr>
          <w:rFonts w:ascii="Times New Roman" w:hAnsi="Times New Roman"/>
          <w:b/>
          <w:bCs/>
          <w:sz w:val="24"/>
          <w:szCs w:val="24"/>
        </w:rPr>
        <w:t xml:space="preserve"> with </w:t>
      </w:r>
      <w:r w:rsidR="001F2F90">
        <w:rPr>
          <w:rFonts w:ascii="Times New Roman" w:hAnsi="Times New Roman"/>
          <w:b/>
          <w:bCs/>
          <w:sz w:val="24"/>
          <w:szCs w:val="24"/>
        </w:rPr>
        <w:t>Descendant</w:t>
      </w:r>
    </w:p>
    <w:p w14:paraId="48AC31AE" w14:textId="597F0922" w:rsidR="00DC18EF" w:rsidRDefault="00DC18EF" w:rsidP="00DC18EF">
      <w:pPr>
        <w:rPr>
          <w:rFonts w:ascii="Times New Roman" w:hAnsi="Times New Roman"/>
          <w:sz w:val="24"/>
          <w:szCs w:val="24"/>
        </w:rPr>
      </w:pPr>
      <w:r>
        <w:rPr>
          <w:rFonts w:ascii="Times New Roman" w:hAnsi="Times New Roman"/>
          <w:b/>
          <w:bCs/>
          <w:sz w:val="24"/>
          <w:szCs w:val="24"/>
        </w:rPr>
        <w:t>Scope:</w:t>
      </w:r>
      <w:r>
        <w:rPr>
          <w:rFonts w:ascii="Times New Roman" w:hAnsi="Times New Roman"/>
          <w:sz w:val="24"/>
          <w:szCs w:val="24"/>
        </w:rPr>
        <w:t xml:space="preserve">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recognizes visible powder incidents as a moderate risk to entry personnel. </w:t>
      </w:r>
      <w:r w:rsidR="00B53A17">
        <w:rPr>
          <w:rFonts w:ascii="Times New Roman" w:hAnsi="Times New Roman"/>
          <w:sz w:val="24"/>
          <w:szCs w:val="24"/>
        </w:rPr>
        <w:t xml:space="preserve">The </w:t>
      </w:r>
      <w:r w:rsidR="001F2F90">
        <w:rPr>
          <w:rFonts w:ascii="Times New Roman" w:hAnsi="Times New Roman"/>
          <w:sz w:val="24"/>
          <w:szCs w:val="24"/>
        </w:rPr>
        <w:t>incident</w:t>
      </w:r>
      <w:r w:rsidR="00B53A17">
        <w:rPr>
          <w:rFonts w:ascii="Times New Roman" w:hAnsi="Times New Roman"/>
          <w:sz w:val="24"/>
          <w:szCs w:val="24"/>
        </w:rPr>
        <w:t xml:space="preserve"> becomes more complex when a</w:t>
      </w:r>
      <w:r w:rsidR="00131006">
        <w:rPr>
          <w:rFonts w:ascii="Times New Roman" w:hAnsi="Times New Roman"/>
          <w:sz w:val="24"/>
          <w:szCs w:val="24"/>
        </w:rPr>
        <w:t>n individual is deceased at the scene and will require de</w:t>
      </w:r>
      <w:r w:rsidR="0074530F">
        <w:rPr>
          <w:rFonts w:ascii="Times New Roman" w:hAnsi="Times New Roman"/>
          <w:sz w:val="24"/>
          <w:szCs w:val="24"/>
        </w:rPr>
        <w:t xml:space="preserve">contamination before the body can be transferred to the corner. </w:t>
      </w:r>
      <w:r>
        <w:rPr>
          <w:rFonts w:ascii="Times New Roman" w:hAnsi="Times New Roman"/>
          <w:sz w:val="24"/>
          <w:szCs w:val="24"/>
        </w:rPr>
        <w:t xml:space="preserve">The scope of this standard operating procedure is to ensure the proper utilization of personal protective equipment (PPE) and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solution to perform technical </w:t>
      </w:r>
      <w:proofErr w:type="spellStart"/>
      <w:r>
        <w:rPr>
          <w:rFonts w:ascii="Times New Roman" w:hAnsi="Times New Roman"/>
          <w:sz w:val="24"/>
          <w:szCs w:val="24"/>
        </w:rPr>
        <w:t>decon</w:t>
      </w:r>
      <w:proofErr w:type="spellEnd"/>
      <w:r>
        <w:rPr>
          <w:rFonts w:ascii="Times New Roman" w:hAnsi="Times New Roman"/>
          <w:sz w:val="24"/>
          <w:szCs w:val="24"/>
        </w:rPr>
        <w:t xml:space="preserve"> of the affected area</w:t>
      </w:r>
      <w:r w:rsidR="001F2F90">
        <w:rPr>
          <w:rFonts w:ascii="Times New Roman" w:hAnsi="Times New Roman"/>
          <w:sz w:val="24"/>
          <w:szCs w:val="24"/>
        </w:rPr>
        <w:t>, descendant,</w:t>
      </w:r>
      <w:r>
        <w:rPr>
          <w:rFonts w:ascii="Times New Roman" w:hAnsi="Times New Roman"/>
          <w:sz w:val="24"/>
          <w:szCs w:val="24"/>
        </w:rPr>
        <w:t xml:space="preserve"> and personnel.  </w:t>
      </w:r>
    </w:p>
    <w:p w14:paraId="10FAC2BF"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All personnel shall be trained to the level of the incident. </w:t>
      </w:r>
    </w:p>
    <w:p w14:paraId="7F0DC764" w14:textId="77777777" w:rsidR="00DC18EF" w:rsidRDefault="00DC18EF" w:rsidP="00DC18EF">
      <w:pPr>
        <w:pStyle w:val="NoSpacing"/>
        <w:ind w:left="720"/>
        <w:rPr>
          <w:rFonts w:ascii="Times New Roman" w:hAnsi="Times New Roman"/>
          <w:sz w:val="16"/>
          <w:szCs w:val="16"/>
        </w:rPr>
      </w:pPr>
    </w:p>
    <w:p w14:paraId="4EA73566"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Any incident shall utilize the (3) hazmat corridors: hot, warm, and cold zones. All entrants and </w:t>
      </w:r>
      <w:proofErr w:type="spellStart"/>
      <w:r>
        <w:rPr>
          <w:rFonts w:ascii="Times New Roman" w:hAnsi="Times New Roman"/>
          <w:sz w:val="24"/>
          <w:szCs w:val="24"/>
        </w:rPr>
        <w:t>decon</w:t>
      </w:r>
      <w:proofErr w:type="spellEnd"/>
      <w:r>
        <w:rPr>
          <w:rFonts w:ascii="Times New Roman" w:hAnsi="Times New Roman"/>
          <w:sz w:val="24"/>
          <w:szCs w:val="24"/>
        </w:rPr>
        <w:t xml:space="preserve"> personnel shall </w:t>
      </w:r>
      <w:proofErr w:type="gramStart"/>
      <w:r>
        <w:rPr>
          <w:rFonts w:ascii="Times New Roman" w:hAnsi="Times New Roman"/>
          <w:sz w:val="24"/>
          <w:szCs w:val="24"/>
        </w:rPr>
        <w:t>don</w:t>
      </w:r>
      <w:proofErr w:type="gramEnd"/>
      <w:r>
        <w:rPr>
          <w:rFonts w:ascii="Times New Roman" w:hAnsi="Times New Roman"/>
          <w:sz w:val="24"/>
          <w:szCs w:val="24"/>
        </w:rPr>
        <w:t xml:space="preserve"> the appropriate PPE.  PPE determination is made by the authority having jurisdiction (AHJ).  It is imperative that a </w:t>
      </w:r>
      <w:proofErr w:type="spellStart"/>
      <w:r>
        <w:rPr>
          <w:rFonts w:ascii="Times New Roman" w:hAnsi="Times New Roman"/>
          <w:sz w:val="24"/>
          <w:szCs w:val="24"/>
        </w:rPr>
        <w:t>decon</w:t>
      </w:r>
      <w:proofErr w:type="spellEnd"/>
      <w:r>
        <w:rPr>
          <w:rFonts w:ascii="Times New Roman" w:hAnsi="Times New Roman"/>
          <w:sz w:val="24"/>
          <w:szCs w:val="24"/>
        </w:rPr>
        <w:t xml:space="preserve"> plan exists prior to any entry into the HOT zone.</w:t>
      </w:r>
    </w:p>
    <w:p w14:paraId="7FB85D72" w14:textId="77777777" w:rsidR="00DC18EF" w:rsidRDefault="00DC18EF" w:rsidP="00DC18EF">
      <w:pPr>
        <w:pStyle w:val="NoSpacing"/>
        <w:rPr>
          <w:rFonts w:ascii="Times New Roman" w:hAnsi="Times New Roman"/>
          <w:sz w:val="16"/>
          <w:szCs w:val="16"/>
        </w:rPr>
      </w:pPr>
      <w:r>
        <w:rPr>
          <w:rFonts w:ascii="Times New Roman" w:hAnsi="Times New Roman"/>
          <w:sz w:val="24"/>
          <w:szCs w:val="24"/>
        </w:rPr>
        <w:t xml:space="preserve"> </w:t>
      </w:r>
    </w:p>
    <w:p w14:paraId="5EE5E4FC"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Emergency procedures and equipment shall be reviewed prior to any entry into the hot zone.  Consider having Narcan available in the event of personnel exposure.</w:t>
      </w:r>
    </w:p>
    <w:p w14:paraId="348E7A14" w14:textId="77777777" w:rsidR="00DC18EF" w:rsidRDefault="00DC18EF" w:rsidP="00DC18EF">
      <w:pPr>
        <w:pStyle w:val="NoSpacing"/>
        <w:rPr>
          <w:rFonts w:ascii="Times New Roman" w:hAnsi="Times New Roman"/>
          <w:sz w:val="16"/>
          <w:szCs w:val="16"/>
        </w:rPr>
      </w:pPr>
    </w:p>
    <w:p w14:paraId="58EE25A2"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Discuss with law enforcement of evidence procedures should any samples of raw material need to be kept prior to entry.</w:t>
      </w:r>
    </w:p>
    <w:p w14:paraId="4326A5EC" w14:textId="77777777" w:rsidR="00DC18EF" w:rsidRDefault="00DC18EF" w:rsidP="00DC18EF">
      <w:pPr>
        <w:pStyle w:val="NoSpacing"/>
        <w:rPr>
          <w:rFonts w:ascii="Times New Roman" w:hAnsi="Times New Roman"/>
          <w:sz w:val="16"/>
          <w:szCs w:val="16"/>
        </w:rPr>
      </w:pPr>
    </w:p>
    <w:p w14:paraId="3CB8220E"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If the material that is involved in the incident is an unknown substance, the entry team shall utilize a multi-drug test kit to identify the material.  If there is a positive result for fentanyl or heroin,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shall be utilized to eradicate the hazards of the substance.  </w:t>
      </w:r>
    </w:p>
    <w:p w14:paraId="7EFF4C52" w14:textId="77777777" w:rsidR="00DC18EF" w:rsidRDefault="00DC18EF" w:rsidP="00DC18EF">
      <w:pPr>
        <w:pStyle w:val="NoSpacing"/>
        <w:rPr>
          <w:rFonts w:ascii="Times New Roman" w:hAnsi="Times New Roman"/>
          <w:sz w:val="16"/>
          <w:szCs w:val="16"/>
        </w:rPr>
      </w:pPr>
      <w:r>
        <w:rPr>
          <w:rFonts w:ascii="Times New Roman" w:hAnsi="Times New Roman"/>
          <w:sz w:val="24"/>
          <w:szCs w:val="24"/>
        </w:rPr>
        <w:t xml:space="preserve"> </w:t>
      </w:r>
    </w:p>
    <w:p w14:paraId="231FF2CE" w14:textId="5AC9077E"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Care should be taken to prevent unknown substances </w:t>
      </w:r>
      <w:r w:rsidR="00DE5D4B">
        <w:rPr>
          <w:rFonts w:ascii="Times New Roman" w:hAnsi="Times New Roman"/>
          <w:sz w:val="24"/>
          <w:szCs w:val="24"/>
        </w:rPr>
        <w:t>from becoming</w:t>
      </w:r>
      <w:r>
        <w:rPr>
          <w:rFonts w:ascii="Times New Roman" w:hAnsi="Times New Roman"/>
          <w:sz w:val="24"/>
          <w:szCs w:val="24"/>
        </w:rPr>
        <w:t xml:space="preserve"> airborne.</w:t>
      </w:r>
    </w:p>
    <w:p w14:paraId="1BB29CFC" w14:textId="77777777" w:rsidR="00DC18EF" w:rsidRDefault="00DC18EF" w:rsidP="00DC18EF">
      <w:pPr>
        <w:pStyle w:val="NoSpacing"/>
        <w:rPr>
          <w:rFonts w:ascii="Times New Roman" w:hAnsi="Times New Roman"/>
          <w:sz w:val="16"/>
          <w:szCs w:val="16"/>
        </w:rPr>
      </w:pPr>
      <w:r>
        <w:rPr>
          <w:rFonts w:ascii="Times New Roman" w:hAnsi="Times New Roman"/>
          <w:sz w:val="24"/>
          <w:szCs w:val="24"/>
        </w:rPr>
        <w:t xml:space="preserve"> </w:t>
      </w:r>
    </w:p>
    <w:p w14:paraId="2E3D225A" w14:textId="486EC904"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Utilizing the rain down method,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will be applied to the affected </w:t>
      </w:r>
      <w:r w:rsidR="006F45AA">
        <w:rPr>
          <w:rFonts w:ascii="Times New Roman" w:hAnsi="Times New Roman"/>
          <w:sz w:val="24"/>
          <w:szCs w:val="24"/>
        </w:rPr>
        <w:t>surface areas</w:t>
      </w:r>
      <w:r>
        <w:rPr>
          <w:rFonts w:ascii="Times New Roman" w:hAnsi="Times New Roman"/>
          <w:sz w:val="24"/>
          <w:szCs w:val="24"/>
        </w:rPr>
        <w:t>.  Once wet, thoroughly wet the substance by hold</w:t>
      </w:r>
      <w:r w:rsidR="00DE5D4B">
        <w:rPr>
          <w:rFonts w:ascii="Times New Roman" w:hAnsi="Times New Roman"/>
          <w:sz w:val="24"/>
          <w:szCs w:val="24"/>
        </w:rPr>
        <w:t>ing</w:t>
      </w:r>
      <w:r>
        <w:rPr>
          <w:rFonts w:ascii="Times New Roman" w:hAnsi="Times New Roman"/>
          <w:sz w:val="24"/>
          <w:szCs w:val="24"/>
        </w:rPr>
        <w:t xml:space="preserve"> the applicator 6-8 inches from the surface. </w:t>
      </w:r>
    </w:p>
    <w:p w14:paraId="7A5B9003" w14:textId="77777777" w:rsidR="00DC18EF" w:rsidRDefault="00DC18EF" w:rsidP="00DC18EF">
      <w:pPr>
        <w:pStyle w:val="NoSpacing"/>
        <w:tabs>
          <w:tab w:val="left" w:pos="3833"/>
        </w:tabs>
        <w:rPr>
          <w:rFonts w:ascii="Times New Roman" w:hAnsi="Times New Roman"/>
          <w:sz w:val="20"/>
          <w:szCs w:val="20"/>
        </w:rPr>
      </w:pPr>
      <w:r>
        <w:rPr>
          <w:rFonts w:ascii="Times New Roman" w:hAnsi="Times New Roman"/>
          <w:sz w:val="20"/>
          <w:szCs w:val="20"/>
        </w:rPr>
        <w:tab/>
      </w:r>
    </w:p>
    <w:p w14:paraId="25B0C192"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Allow the surface to remain wet for at least 60 seconds.</w:t>
      </w:r>
    </w:p>
    <w:p w14:paraId="08FEC8E5" w14:textId="77777777" w:rsidR="00DC18EF" w:rsidRDefault="00DC18EF" w:rsidP="00DC18EF">
      <w:pPr>
        <w:pStyle w:val="NoSpacing"/>
        <w:rPr>
          <w:rFonts w:ascii="Times New Roman" w:hAnsi="Times New Roman"/>
          <w:sz w:val="16"/>
          <w:szCs w:val="16"/>
        </w:rPr>
      </w:pPr>
    </w:p>
    <w:p w14:paraId="316DBE47" w14:textId="3BD042E6"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Once 60 seconds </w:t>
      </w:r>
      <w:r w:rsidR="00391187">
        <w:rPr>
          <w:rFonts w:ascii="Times New Roman" w:hAnsi="Times New Roman"/>
          <w:sz w:val="24"/>
          <w:szCs w:val="24"/>
        </w:rPr>
        <w:t>have</w:t>
      </w:r>
      <w:r>
        <w:rPr>
          <w:rFonts w:ascii="Times New Roman" w:hAnsi="Times New Roman"/>
          <w:sz w:val="24"/>
          <w:szCs w:val="24"/>
        </w:rPr>
        <w:t xml:space="preserve"> elapsed, </w:t>
      </w:r>
      <w:r w:rsidR="00391187">
        <w:rPr>
          <w:rFonts w:ascii="Times New Roman" w:hAnsi="Times New Roman"/>
          <w:sz w:val="24"/>
          <w:szCs w:val="24"/>
        </w:rPr>
        <w:t xml:space="preserve">entrants shall </w:t>
      </w:r>
      <w:r>
        <w:rPr>
          <w:rFonts w:ascii="Times New Roman" w:hAnsi="Times New Roman"/>
          <w:sz w:val="24"/>
          <w:szCs w:val="24"/>
        </w:rPr>
        <w:t xml:space="preserve">utilize a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wipe to </w:t>
      </w:r>
      <w:r w:rsidR="008C540C">
        <w:rPr>
          <w:rFonts w:ascii="Times New Roman" w:hAnsi="Times New Roman"/>
          <w:sz w:val="24"/>
          <w:szCs w:val="24"/>
        </w:rPr>
        <w:t>wipe down</w:t>
      </w:r>
      <w:r>
        <w:rPr>
          <w:rFonts w:ascii="Times New Roman" w:hAnsi="Times New Roman"/>
          <w:sz w:val="24"/>
          <w:szCs w:val="24"/>
        </w:rPr>
        <w:t xml:space="preserve"> the affected surface.  Allow the surface to air dry.</w:t>
      </w:r>
    </w:p>
    <w:p w14:paraId="5A296F66" w14:textId="77777777" w:rsidR="00DC18EF" w:rsidRDefault="00DC18EF" w:rsidP="00DC18EF">
      <w:pPr>
        <w:pStyle w:val="NoSpacing"/>
        <w:rPr>
          <w:rFonts w:ascii="Times New Roman" w:hAnsi="Times New Roman"/>
          <w:sz w:val="16"/>
          <w:szCs w:val="16"/>
        </w:rPr>
      </w:pPr>
    </w:p>
    <w:p w14:paraId="02A39272"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Once the surface is dry, test the surface for contamination using a drug specific test.</w:t>
      </w:r>
    </w:p>
    <w:p w14:paraId="5835D297" w14:textId="77777777" w:rsidR="00DC18EF" w:rsidRDefault="00DC18EF" w:rsidP="00DC18EF">
      <w:pPr>
        <w:pStyle w:val="NoSpacing"/>
        <w:rPr>
          <w:rFonts w:ascii="Times New Roman" w:hAnsi="Times New Roman"/>
          <w:sz w:val="16"/>
          <w:szCs w:val="16"/>
        </w:rPr>
      </w:pPr>
    </w:p>
    <w:p w14:paraId="2299DDEE" w14:textId="3DA2D3A1" w:rsidR="00DE5D4B" w:rsidRDefault="00DC18EF" w:rsidP="00DE5D4B">
      <w:pPr>
        <w:pStyle w:val="NoSpacing"/>
        <w:numPr>
          <w:ilvl w:val="0"/>
          <w:numId w:val="1"/>
        </w:numPr>
        <w:rPr>
          <w:rFonts w:ascii="Times New Roman" w:hAnsi="Times New Roman"/>
          <w:sz w:val="24"/>
          <w:szCs w:val="24"/>
        </w:rPr>
      </w:pPr>
      <w:r>
        <w:rPr>
          <w:rFonts w:ascii="Times New Roman" w:hAnsi="Times New Roman"/>
          <w:sz w:val="24"/>
          <w:szCs w:val="24"/>
        </w:rPr>
        <w:t>All testing equipment and wipes shall be placed into a bag for later disposal.</w:t>
      </w:r>
    </w:p>
    <w:p w14:paraId="0B1A2B6B" w14:textId="77777777" w:rsidR="00391187" w:rsidRPr="00DE5D4B" w:rsidRDefault="00391187" w:rsidP="00391187">
      <w:pPr>
        <w:pStyle w:val="NoSpacing"/>
        <w:rPr>
          <w:rFonts w:ascii="Times New Roman" w:hAnsi="Times New Roman"/>
          <w:sz w:val="24"/>
          <w:szCs w:val="24"/>
        </w:rPr>
      </w:pPr>
    </w:p>
    <w:p w14:paraId="68BFB653" w14:textId="77777777" w:rsidR="00ED16B3" w:rsidRDefault="00DE5D4B" w:rsidP="00DC18EF">
      <w:pPr>
        <w:pStyle w:val="NoSpacing"/>
        <w:numPr>
          <w:ilvl w:val="0"/>
          <w:numId w:val="1"/>
        </w:numPr>
        <w:rPr>
          <w:rFonts w:ascii="Times New Roman" w:hAnsi="Times New Roman"/>
          <w:sz w:val="24"/>
          <w:szCs w:val="24"/>
        </w:rPr>
      </w:pPr>
      <w:r>
        <w:rPr>
          <w:rFonts w:ascii="Times New Roman" w:hAnsi="Times New Roman"/>
          <w:sz w:val="24"/>
          <w:szCs w:val="24"/>
        </w:rPr>
        <w:t>Once contaminated surfaces within the structure have been decontaminated</w:t>
      </w:r>
      <w:r w:rsidR="003C78E1">
        <w:rPr>
          <w:rFonts w:ascii="Times New Roman" w:hAnsi="Times New Roman"/>
          <w:sz w:val="24"/>
          <w:szCs w:val="24"/>
        </w:rPr>
        <w:t xml:space="preserve">, </w:t>
      </w:r>
      <w:proofErr w:type="spellStart"/>
      <w:r w:rsidR="003C78E1">
        <w:rPr>
          <w:rFonts w:ascii="Times New Roman" w:hAnsi="Times New Roman"/>
          <w:sz w:val="24"/>
          <w:szCs w:val="24"/>
        </w:rPr>
        <w:t>SoRite</w:t>
      </w:r>
      <w:proofErr w:type="spellEnd"/>
      <w:r w:rsidR="003C78E1">
        <w:rPr>
          <w:rFonts w:ascii="Times New Roman" w:hAnsi="Times New Roman"/>
          <w:sz w:val="24"/>
          <w:szCs w:val="24"/>
        </w:rPr>
        <w:t xml:space="preserve"> </w:t>
      </w:r>
      <w:proofErr w:type="spellStart"/>
      <w:r w:rsidR="003C78E1">
        <w:rPr>
          <w:rFonts w:ascii="Times New Roman" w:hAnsi="Times New Roman"/>
          <w:sz w:val="24"/>
          <w:szCs w:val="24"/>
        </w:rPr>
        <w:t>Decon</w:t>
      </w:r>
      <w:proofErr w:type="spellEnd"/>
      <w:r w:rsidR="003C78E1">
        <w:rPr>
          <w:rFonts w:ascii="Times New Roman" w:hAnsi="Times New Roman"/>
          <w:sz w:val="24"/>
          <w:szCs w:val="24"/>
        </w:rPr>
        <w:t xml:space="preserve"> shall be utilized to </w:t>
      </w:r>
      <w:r w:rsidR="00ED16B3">
        <w:rPr>
          <w:rFonts w:ascii="Times New Roman" w:hAnsi="Times New Roman"/>
          <w:sz w:val="24"/>
          <w:szCs w:val="24"/>
        </w:rPr>
        <w:t>thoroughly</w:t>
      </w:r>
      <w:r w:rsidR="003C78E1">
        <w:rPr>
          <w:rFonts w:ascii="Times New Roman" w:hAnsi="Times New Roman"/>
          <w:sz w:val="24"/>
          <w:szCs w:val="24"/>
        </w:rPr>
        <w:t xml:space="preserve"> wet the </w:t>
      </w:r>
      <w:r w:rsidR="00ED16B3">
        <w:rPr>
          <w:rFonts w:ascii="Times New Roman" w:hAnsi="Times New Roman"/>
          <w:sz w:val="24"/>
          <w:szCs w:val="24"/>
        </w:rPr>
        <w:t>descendant</w:t>
      </w:r>
      <w:r w:rsidR="003C78E1">
        <w:rPr>
          <w:rFonts w:ascii="Times New Roman" w:hAnsi="Times New Roman"/>
          <w:sz w:val="24"/>
          <w:szCs w:val="24"/>
        </w:rPr>
        <w:t xml:space="preserve"> and their clothing.  After 60 seconds the clothing shall be removed and bagged for disposal.  </w:t>
      </w:r>
      <w:proofErr w:type="spellStart"/>
      <w:r w:rsidR="003C78E1">
        <w:rPr>
          <w:rFonts w:ascii="Times New Roman" w:hAnsi="Times New Roman"/>
          <w:sz w:val="24"/>
          <w:szCs w:val="24"/>
        </w:rPr>
        <w:t>SoRite</w:t>
      </w:r>
      <w:proofErr w:type="spellEnd"/>
      <w:r w:rsidR="003C78E1">
        <w:rPr>
          <w:rFonts w:ascii="Times New Roman" w:hAnsi="Times New Roman"/>
          <w:sz w:val="24"/>
          <w:szCs w:val="24"/>
        </w:rPr>
        <w:t xml:space="preserve"> shall then be applied to the body of the </w:t>
      </w:r>
      <w:r w:rsidR="00ED16B3">
        <w:rPr>
          <w:rFonts w:ascii="Times New Roman" w:hAnsi="Times New Roman"/>
          <w:sz w:val="24"/>
          <w:szCs w:val="24"/>
        </w:rPr>
        <w:t>descendant</w:t>
      </w:r>
      <w:r w:rsidR="003C78E1">
        <w:rPr>
          <w:rFonts w:ascii="Times New Roman" w:hAnsi="Times New Roman"/>
          <w:sz w:val="24"/>
          <w:szCs w:val="24"/>
        </w:rPr>
        <w:t xml:space="preserve">.  </w:t>
      </w:r>
    </w:p>
    <w:p w14:paraId="4DF66852" w14:textId="77777777" w:rsidR="00391187" w:rsidRDefault="00391187" w:rsidP="00391187">
      <w:pPr>
        <w:pStyle w:val="NoSpacing"/>
        <w:rPr>
          <w:rFonts w:ascii="Times New Roman" w:hAnsi="Times New Roman"/>
          <w:sz w:val="24"/>
          <w:szCs w:val="24"/>
        </w:rPr>
      </w:pPr>
    </w:p>
    <w:p w14:paraId="1B048E92" w14:textId="77777777" w:rsidR="000A1625" w:rsidRDefault="003C78E1"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Once </w:t>
      </w:r>
      <w:r w:rsidR="00456AF0">
        <w:rPr>
          <w:rFonts w:ascii="Times New Roman" w:hAnsi="Times New Roman"/>
          <w:sz w:val="24"/>
          <w:szCs w:val="24"/>
        </w:rPr>
        <w:t xml:space="preserve">60 seconds </w:t>
      </w:r>
      <w:r w:rsidR="00ED16B3">
        <w:rPr>
          <w:rFonts w:ascii="Times New Roman" w:hAnsi="Times New Roman"/>
          <w:sz w:val="24"/>
          <w:szCs w:val="24"/>
        </w:rPr>
        <w:t>have</w:t>
      </w:r>
      <w:r w:rsidR="00456AF0">
        <w:rPr>
          <w:rFonts w:ascii="Times New Roman" w:hAnsi="Times New Roman"/>
          <w:sz w:val="24"/>
          <w:szCs w:val="24"/>
        </w:rPr>
        <w:t xml:space="preserve"> elapsed, the body shall be moved to the </w:t>
      </w:r>
      <w:proofErr w:type="spellStart"/>
      <w:r w:rsidR="00456AF0">
        <w:rPr>
          <w:rFonts w:ascii="Times New Roman" w:hAnsi="Times New Roman"/>
          <w:sz w:val="24"/>
          <w:szCs w:val="24"/>
        </w:rPr>
        <w:t>decon</w:t>
      </w:r>
      <w:proofErr w:type="spellEnd"/>
      <w:r w:rsidR="00456AF0">
        <w:rPr>
          <w:rFonts w:ascii="Times New Roman" w:hAnsi="Times New Roman"/>
          <w:sz w:val="24"/>
          <w:szCs w:val="24"/>
        </w:rPr>
        <w:t xml:space="preserve"> line and rinsed off using water.</w:t>
      </w:r>
    </w:p>
    <w:p w14:paraId="5D01242E" w14:textId="77777777" w:rsidR="00391187" w:rsidRDefault="00391187" w:rsidP="00391187">
      <w:pPr>
        <w:pStyle w:val="NoSpacing"/>
        <w:rPr>
          <w:rFonts w:ascii="Times New Roman" w:hAnsi="Times New Roman"/>
          <w:sz w:val="24"/>
          <w:szCs w:val="24"/>
        </w:rPr>
      </w:pPr>
    </w:p>
    <w:p w14:paraId="1909A8B5" w14:textId="6FAFC859" w:rsidR="00DE5D4B" w:rsidRDefault="000A1625"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Once deconned the body shall be dried and is deemed safe to be </w:t>
      </w:r>
      <w:r w:rsidR="00391187">
        <w:rPr>
          <w:rFonts w:ascii="Times New Roman" w:hAnsi="Times New Roman"/>
          <w:sz w:val="24"/>
          <w:szCs w:val="24"/>
        </w:rPr>
        <w:t>turned over to the corner.</w:t>
      </w:r>
      <w:r w:rsidR="00456AF0">
        <w:rPr>
          <w:rFonts w:ascii="Times New Roman" w:hAnsi="Times New Roman"/>
          <w:sz w:val="24"/>
          <w:szCs w:val="24"/>
        </w:rPr>
        <w:t xml:space="preserve">  </w:t>
      </w:r>
    </w:p>
    <w:p w14:paraId="67CBE554" w14:textId="77777777" w:rsidR="00DC18EF" w:rsidRDefault="00DC18EF" w:rsidP="00DC18EF">
      <w:pPr>
        <w:pStyle w:val="NoSpacing"/>
        <w:rPr>
          <w:rFonts w:ascii="Times New Roman" w:hAnsi="Times New Roman"/>
          <w:sz w:val="16"/>
          <w:szCs w:val="16"/>
        </w:rPr>
      </w:pPr>
    </w:p>
    <w:p w14:paraId="1429B18B" w14:textId="4DE35F69"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Once the </w:t>
      </w:r>
      <w:r w:rsidR="000A1625">
        <w:rPr>
          <w:rFonts w:ascii="Times New Roman" w:hAnsi="Times New Roman"/>
          <w:sz w:val="24"/>
          <w:szCs w:val="24"/>
        </w:rPr>
        <w:t>contaminated surfaces and the descendant</w:t>
      </w:r>
      <w:r>
        <w:rPr>
          <w:rFonts w:ascii="Times New Roman" w:hAnsi="Times New Roman"/>
          <w:sz w:val="24"/>
          <w:szCs w:val="24"/>
        </w:rPr>
        <w:t xml:space="preserve"> h</w:t>
      </w:r>
      <w:r w:rsidR="000A1625">
        <w:rPr>
          <w:rFonts w:ascii="Times New Roman" w:hAnsi="Times New Roman"/>
          <w:sz w:val="24"/>
          <w:szCs w:val="24"/>
        </w:rPr>
        <w:t>ave</w:t>
      </w:r>
      <w:r>
        <w:rPr>
          <w:rFonts w:ascii="Times New Roman" w:hAnsi="Times New Roman"/>
          <w:sz w:val="24"/>
          <w:szCs w:val="24"/>
        </w:rPr>
        <w:t xml:space="preserve"> been deemed decontaminated, entry personnel should spray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on their gloves and boots.  A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wipe is acceptable as well. </w:t>
      </w:r>
    </w:p>
    <w:p w14:paraId="1E8CD5CC" w14:textId="77777777" w:rsidR="00DC18EF" w:rsidRDefault="00DC18EF" w:rsidP="00DC18EF">
      <w:pPr>
        <w:pStyle w:val="NoSpacing"/>
        <w:rPr>
          <w:rFonts w:ascii="Times New Roman" w:hAnsi="Times New Roman"/>
          <w:sz w:val="16"/>
          <w:szCs w:val="16"/>
        </w:rPr>
      </w:pPr>
    </w:p>
    <w:p w14:paraId="1BF2C4B5"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lastRenderedPageBreak/>
        <w:t xml:space="preserve">Entry personnel shall then report to </w:t>
      </w:r>
      <w:proofErr w:type="spellStart"/>
      <w:r>
        <w:rPr>
          <w:rFonts w:ascii="Times New Roman" w:hAnsi="Times New Roman"/>
          <w:sz w:val="24"/>
          <w:szCs w:val="24"/>
        </w:rPr>
        <w:t>decon</w:t>
      </w:r>
      <w:proofErr w:type="spellEnd"/>
      <w:r>
        <w:rPr>
          <w:rFonts w:ascii="Times New Roman" w:hAnsi="Times New Roman"/>
          <w:sz w:val="24"/>
          <w:szCs w:val="24"/>
        </w:rPr>
        <w:t>.</w:t>
      </w:r>
    </w:p>
    <w:p w14:paraId="4B71262D" w14:textId="77777777" w:rsidR="00DC18EF" w:rsidRDefault="00DC18EF" w:rsidP="00DC18EF">
      <w:pPr>
        <w:pStyle w:val="NoSpacing"/>
        <w:rPr>
          <w:rFonts w:ascii="Times New Roman" w:hAnsi="Times New Roman"/>
          <w:sz w:val="16"/>
          <w:szCs w:val="16"/>
        </w:rPr>
      </w:pPr>
    </w:p>
    <w:p w14:paraId="4ED25EB1"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Entry personnel shall drop all equipment in the drop zone prior to entering technical </w:t>
      </w:r>
      <w:proofErr w:type="spellStart"/>
      <w:proofErr w:type="gramStart"/>
      <w:r>
        <w:rPr>
          <w:rFonts w:ascii="Times New Roman" w:hAnsi="Times New Roman"/>
          <w:sz w:val="24"/>
          <w:szCs w:val="24"/>
        </w:rPr>
        <w:t>decon</w:t>
      </w:r>
      <w:proofErr w:type="spellEnd"/>
      <w:proofErr w:type="gramEnd"/>
      <w:r>
        <w:rPr>
          <w:rFonts w:ascii="Times New Roman" w:hAnsi="Times New Roman"/>
          <w:sz w:val="24"/>
          <w:szCs w:val="24"/>
        </w:rPr>
        <w:t>.</w:t>
      </w:r>
    </w:p>
    <w:p w14:paraId="77879E0A" w14:textId="77777777" w:rsidR="00DC18EF" w:rsidRDefault="00DC18EF" w:rsidP="00DC18EF">
      <w:pPr>
        <w:pStyle w:val="NoSpacing"/>
        <w:rPr>
          <w:rFonts w:ascii="Times New Roman" w:hAnsi="Times New Roman"/>
          <w:sz w:val="16"/>
          <w:szCs w:val="16"/>
        </w:rPr>
      </w:pPr>
    </w:p>
    <w:p w14:paraId="28C6DB7F"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Using a sprayer and rain down method,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shall be applied to entry personnel beginning at the head and working all the way down to their boots.  Extra care should be given to high contact points such as gloves and boots.  </w:t>
      </w:r>
    </w:p>
    <w:p w14:paraId="6FDF6655" w14:textId="77777777" w:rsidR="00DC18EF" w:rsidRDefault="00DC18EF" w:rsidP="00DC18EF">
      <w:pPr>
        <w:pStyle w:val="NoSpacing"/>
        <w:rPr>
          <w:rFonts w:ascii="Times New Roman" w:hAnsi="Times New Roman"/>
          <w:sz w:val="16"/>
          <w:szCs w:val="16"/>
        </w:rPr>
      </w:pPr>
    </w:p>
    <w:p w14:paraId="6865CADB"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 xml:space="preserve">The PPE of the entry team shall remain wet with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for at least 60 seconds prior to the PPE being doffed.</w:t>
      </w:r>
    </w:p>
    <w:p w14:paraId="242416B1" w14:textId="77777777" w:rsidR="00DC18EF" w:rsidRDefault="00DC18EF" w:rsidP="00DC18EF">
      <w:pPr>
        <w:pStyle w:val="NoSpacing"/>
        <w:rPr>
          <w:rFonts w:ascii="Times New Roman" w:hAnsi="Times New Roman"/>
          <w:sz w:val="16"/>
          <w:szCs w:val="16"/>
        </w:rPr>
      </w:pPr>
    </w:p>
    <w:p w14:paraId="178743B1" w14:textId="77777777" w:rsidR="00DC18EF" w:rsidRDefault="00DC18EF" w:rsidP="00DC18EF">
      <w:pPr>
        <w:pStyle w:val="NoSpacing"/>
        <w:numPr>
          <w:ilvl w:val="0"/>
          <w:numId w:val="1"/>
        </w:numPr>
        <w:rPr>
          <w:rFonts w:ascii="Times New Roman" w:hAnsi="Times New Roman"/>
          <w:sz w:val="24"/>
          <w:szCs w:val="24"/>
        </w:rPr>
      </w:pPr>
      <w:r>
        <w:rPr>
          <w:rFonts w:ascii="Times New Roman" w:hAnsi="Times New Roman"/>
          <w:sz w:val="24"/>
          <w:szCs w:val="24"/>
        </w:rPr>
        <w:t>All PPE shall be bagged and disposed of according to local, state, and federal guidelines.</w:t>
      </w:r>
    </w:p>
    <w:p w14:paraId="12E2E1CF" w14:textId="77777777" w:rsidR="00171BB0" w:rsidRDefault="008C540C"/>
    <w:sectPr w:rsidR="00171BB0" w:rsidSect="00DC18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B6479"/>
    <w:multiLevelType w:val="hybridMultilevel"/>
    <w:tmpl w:val="AC98C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62694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EF"/>
    <w:rsid w:val="000A1625"/>
    <w:rsid w:val="00131006"/>
    <w:rsid w:val="001F2F90"/>
    <w:rsid w:val="00391187"/>
    <w:rsid w:val="003C78E1"/>
    <w:rsid w:val="00456AF0"/>
    <w:rsid w:val="004E5DAB"/>
    <w:rsid w:val="0054729E"/>
    <w:rsid w:val="005F0B95"/>
    <w:rsid w:val="006F45AA"/>
    <w:rsid w:val="0074530F"/>
    <w:rsid w:val="008C540C"/>
    <w:rsid w:val="00A83CFF"/>
    <w:rsid w:val="00B53A17"/>
    <w:rsid w:val="00DC18EF"/>
    <w:rsid w:val="00DE5D4B"/>
    <w:rsid w:val="00ED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A83E"/>
  <w15:chartTrackingRefBased/>
  <w15:docId w15:val="{BB5875C3-4001-49B9-93FD-B426BE94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E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8EF"/>
    <w:pPr>
      <w:spacing w:after="0" w:line="240" w:lineRule="auto"/>
    </w:pPr>
    <w:rPr>
      <w:rFonts w:ascii="Calibri" w:eastAsia="Calibri" w:hAnsi="Calibri" w:cs="Times New Roman"/>
    </w:rPr>
  </w:style>
  <w:style w:type="paragraph" w:styleId="ListParagraph">
    <w:name w:val="List Paragraph"/>
    <w:basedOn w:val="Normal"/>
    <w:uiPriority w:val="34"/>
    <w:qFormat/>
    <w:rsid w:val="00DE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Ciolino</dc:creator>
  <cp:keywords/>
  <dc:description/>
  <cp:lastModifiedBy>Chris Ciolino</cp:lastModifiedBy>
  <cp:revision>14</cp:revision>
  <dcterms:created xsi:type="dcterms:W3CDTF">2023-07-20T01:56:00Z</dcterms:created>
  <dcterms:modified xsi:type="dcterms:W3CDTF">2023-07-20T02:08:00Z</dcterms:modified>
</cp:coreProperties>
</file>